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" w:line="100" w:lineRule="auto"/>
        <w:jc w:val="lef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758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0" w:lineRule="auto"/>
        <w:ind w:left="3206" w:firstLine="0"/>
        <w:jc w:val="left"/>
        <w:rPr>
          <w:rFonts w:ascii="Calibri" w:cs="Calibri" w:eastAsia="Calibri" w:hAnsi="Calibri"/>
          <w:color w:val="1155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                    Reklamačný formulár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" w:line="160" w:lineRule="auto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1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Predávajúci: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10" w:right="5786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ZAGARA s. r. o., Račianske mýto 1/D, 831 02 Bratislava</w:t>
        <w:br w:type="textWrapping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44081031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DIČ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2022590460,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IČ DPH: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SK2022590460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1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Email: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veinoplus@zagara.sk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1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Kupujúci: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" w:lineRule="auto"/>
        <w:ind w:left="110" w:right="16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meno: ........................................................................................................................................................................... Adresa:......................................................................................................................................................................... Telefón:........................................................................................................................................................................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7" w:line="28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058" w:right="2119" w:firstLine="0"/>
        <w:jc w:val="center"/>
        <w:rPr>
          <w:color w:val="1155cc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4"/>
          <w:szCs w:val="24"/>
          <w:rtl w:val="0"/>
        </w:rPr>
        <w:t xml:space="preserve">Týmto reklamujem nasledovný tovar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0" w:right="23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Predmet zmluvy bol zakúpený prostredníctvom internetovej stránky www.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veinoplus.sk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dňa ..........................mi bola  zaslaná potvrdená objednávka číslo ................................................................... a tovar mi bol doručený dňa.......................................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.............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číslo faktúry............................................................................................. .</w:t>
        <w:br w:type="textWrapping"/>
        <w:br w:type="textWrapping"/>
        <w:t xml:space="preserve">Popis závady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ind w:left="0" w:right="23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238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4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Navrhujem, aby moja reklamácia bola vybavená nasledujúcim spôsobom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výmena tovaru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oprava tovaru</w:t>
        <w:br w:type="textWrapping"/>
        <w:t xml:space="preserve">3. Vrátenie peňazí</w:t>
        <w:br w:type="textWrapping"/>
        <w:t xml:space="preserve">4. zľava z kúpnej ceny</w:t>
        <w:br w:type="textWrapping"/>
        <w:t xml:space="preserve">5. iné ……………………………………………………………………………………………………..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*zakrúžkujte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vybranú</w:t>
      </w: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 možnosť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0" w:line="180" w:lineRule="auto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10" w:firstLine="0"/>
        <w:jc w:val="left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V prípade vrátenia peňazí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Požadovaná hodnota k vráteniu: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before="10" w:line="180" w:lineRule="auto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Požadovanú sumu mi vráťte prevodom na účet: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IBAN 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4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1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súlade s ustanovením § 18 ods. 4 zákona o ochrane spotrebiteľa je predávajúci povinný vybaviť reklamáciu do 30 kalendárnych dní, bez ohľadu na to, akým spôsobom kupujúci tovar kúpil. Podľa § 2 písm. m) tohto zákona, vybavením reklamácie sa rozumie ukončenie reklamačného konania odovzdaním opraveného výrobku, výmenou výrobku, vrátenie kúpnej ceny výrobku, vyplatením primeranej zľavy z ceny výrobku, písomná výzva na prevzatie plnenia alebo jej odôvodnené zamietnutie. Podľa § 122 ods. 1 Občianskeho zákonníka lehota určená podľa dní začína sa dňom, ktorý nasleduje po udalosti, ktorá je rozhodujúca pre jej začiatok.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8" w:line="280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1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..........................................................................                 Podpis........................................................................</w:t>
      </w:r>
    </w:p>
    <w:sectPr>
      <w:pgSz w:h="15840" w:w="12240" w:orient="portrait"/>
      <w:pgMar w:bottom="280" w:top="440" w:left="460" w:right="8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Heading1">
    <w:name w:val="heading 1"/>
    <w:basedOn w:val="Normal"/>
    <w:next w:val="Normal"/>
    <w:link w:val="Heading1Char"/>
    <w:uiPriority w:val="9"/>
    <w:qFormat w:val="1"/>
    <w:rsid w:val="001B3490"/>
    <w:pPr>
      <w:keepNext w:val="1"/>
      <w:numPr>
        <w:numId w:val="9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B3490"/>
    <w:pPr>
      <w:keepNext w:val="1"/>
      <w:numPr>
        <w:ilvl w:val="1"/>
        <w:numId w:val="9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B3490"/>
    <w:pPr>
      <w:keepNext w:val="1"/>
      <w:numPr>
        <w:ilvl w:val="2"/>
        <w:numId w:val="9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B3490"/>
    <w:pPr>
      <w:keepNext w:val="1"/>
      <w:numPr>
        <w:ilvl w:val="3"/>
        <w:numId w:val="9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B3490"/>
    <w:pPr>
      <w:numPr>
        <w:ilvl w:val="4"/>
        <w:numId w:val="9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Heading6">
    <w:name w:val="heading 6"/>
    <w:basedOn w:val="Normal"/>
    <w:next w:val="Normal"/>
    <w:link w:val="Heading6Char"/>
    <w:qFormat w:val="1"/>
    <w:rsid w:val="001B3490"/>
    <w:pPr>
      <w:numPr>
        <w:ilvl w:val="5"/>
        <w:numId w:val="9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B3490"/>
    <w:pPr>
      <w:numPr>
        <w:ilvl w:val="6"/>
        <w:numId w:val="9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B3490"/>
    <w:pPr>
      <w:numPr>
        <w:ilvl w:val="7"/>
        <w:numId w:val="9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B3490"/>
    <w:pPr>
      <w:numPr>
        <w:ilvl w:val="8"/>
        <w:numId w:val="9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1B3490"/>
    <w:rPr>
      <w:b w:val="1"/>
      <w:bCs w:val="1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da8qYMC3/3d9+EoUpnp4FlN0lQ==">AMUW2mXqZhFoOXgu6AiSvIDYlRYN03dYeTa4vtTstMWrwGZRrgbQFWMkj2N3KPztDNfbZPZOV7PXsOQegESslyh1zglntf7cfEOZYc28KXBmhtlABAYFb94=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